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B3" w:rsidRDefault="00B83DB3" w:rsidP="00375928">
      <w:pPr>
        <w:rPr>
          <w:rFonts w:ascii="Times" w:hAnsi="Times"/>
          <w:b/>
          <w:u w:val="single"/>
        </w:rPr>
        <w:sectPr w:rsidR="00B83DB3" w:rsidSect="003759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520" w:right="1440" w:bottom="1440" w:left="1440" w:header="0" w:footer="0" w:gutter="0"/>
          <w:cols w:space="720"/>
          <w:formProt w:val="0"/>
          <w:docGrid w:linePitch="360"/>
        </w:sectPr>
      </w:pPr>
    </w:p>
    <w:p w:rsidR="004563FC" w:rsidRPr="006E3050" w:rsidRDefault="006E3050" w:rsidP="000A4E5D">
      <w:pPr>
        <w:rPr>
          <w:b/>
          <w:sz w:val="28"/>
          <w:szCs w:val="28"/>
        </w:rPr>
      </w:pPr>
      <w:r w:rsidRPr="006E3050">
        <w:rPr>
          <w:b/>
          <w:sz w:val="28"/>
          <w:szCs w:val="28"/>
        </w:rPr>
        <w:t>Where to donate items we don’t accept:</w:t>
      </w:r>
    </w:p>
    <w:p w:rsidR="006E3050" w:rsidRDefault="006E3050" w:rsidP="000A4E5D">
      <w:pPr>
        <w:rPr>
          <w:sz w:val="22"/>
        </w:rPr>
      </w:pPr>
    </w:p>
    <w:p w:rsidR="006E3050" w:rsidRPr="006E3050" w:rsidRDefault="006E3050" w:rsidP="000A4E5D">
      <w:pPr>
        <w:rPr>
          <w:b/>
        </w:rPr>
      </w:pPr>
      <w:r w:rsidRPr="006E3050">
        <w:rPr>
          <w:b/>
        </w:rPr>
        <w:t>In Gering/Scottsbluff: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1800"/>
        <w:gridCol w:w="3415"/>
      </w:tblGrid>
      <w:tr w:rsidR="006E3050" w:rsidRPr="00864754" w:rsidTr="00864754">
        <w:trPr>
          <w:trHeight w:val="147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Dented cans</w:t>
            </w:r>
          </w:p>
        </w:tc>
        <w:tc>
          <w:tcPr>
            <w:tcW w:w="3240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Youth Shelter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Guadalupe Center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Adult clothing</w:t>
            </w:r>
          </w:p>
        </w:tc>
        <w:tc>
          <w:tcPr>
            <w:tcW w:w="3415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Career Closet (business clothes)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Potter’s Wheel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Goodwill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</w:tr>
      <w:tr w:rsidR="006E3050" w:rsidRPr="00864754" w:rsidTr="00864754">
        <w:trPr>
          <w:trHeight w:val="869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Expired food</w:t>
            </w:r>
          </w:p>
        </w:tc>
        <w:tc>
          <w:tcPr>
            <w:tcW w:w="3240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Youth clothing</w:t>
            </w:r>
          </w:p>
        </w:tc>
        <w:tc>
          <w:tcPr>
            <w:tcW w:w="3415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Diaper Depot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Foster Care Closet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Youth Shelter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</w:tr>
      <w:tr w:rsidR="006E3050" w:rsidRPr="00864754" w:rsidTr="00864754">
        <w:trPr>
          <w:trHeight w:val="176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Baby food or formula</w:t>
            </w:r>
          </w:p>
        </w:tc>
        <w:tc>
          <w:tcPr>
            <w:tcW w:w="3240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Potter’s Wheel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Foster Care Closet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CAPWN Family Stabilization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Guadalupe Center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Dishes</w:t>
            </w:r>
          </w:p>
        </w:tc>
        <w:tc>
          <w:tcPr>
            <w:tcW w:w="3415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Potter’s Wheel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Youth Shelter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</w:tr>
      <w:tr w:rsidR="006E3050" w:rsidRPr="00864754" w:rsidTr="00864754">
        <w:trPr>
          <w:trHeight w:val="1457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Furniture</w:t>
            </w:r>
          </w:p>
        </w:tc>
        <w:tc>
          <w:tcPr>
            <w:tcW w:w="3240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Potter’s Wheel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Foster Care Closet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Bedding: new or gently used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Panhandle Humane Society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Riverside Discovery Center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Foster Care Closet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Youth Shelter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</w:tr>
      <w:tr w:rsidR="006E3050" w:rsidRPr="00864754" w:rsidTr="00864754">
        <w:trPr>
          <w:trHeight w:val="11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E3050" w:rsidRPr="00864754" w:rsidRDefault="006E3050" w:rsidP="006E3050">
            <w:pPr>
              <w:jc w:val="center"/>
            </w:pPr>
            <w:r w:rsidRPr="00864754">
              <w:t>Hotel Amenities</w:t>
            </w:r>
          </w:p>
        </w:tc>
        <w:tc>
          <w:tcPr>
            <w:tcW w:w="3240" w:type="dxa"/>
          </w:tcPr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First Baptist Church</w:t>
            </w:r>
          </w:p>
          <w:p w:rsidR="006E3050" w:rsidRPr="00864754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Potter’s Wheel</w:t>
            </w:r>
          </w:p>
          <w:p w:rsidR="006E3050" w:rsidRDefault="006E3050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Guadalupe Center</w:t>
            </w:r>
          </w:p>
          <w:p w:rsidR="00B10912" w:rsidRPr="00864754" w:rsidRDefault="00B10912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Hope Center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6E3050" w:rsidRPr="00864754" w:rsidRDefault="006E3050" w:rsidP="000A4E5D"/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:rsidR="006E3050" w:rsidRPr="00864754" w:rsidRDefault="006E3050" w:rsidP="000A4E5D"/>
        </w:tc>
      </w:tr>
    </w:tbl>
    <w:p w:rsidR="001813D9" w:rsidRPr="00864754" w:rsidRDefault="001813D9" w:rsidP="000A4E5D"/>
    <w:p w:rsidR="001813D9" w:rsidRPr="00864754" w:rsidRDefault="001813D9" w:rsidP="000A4E5D">
      <w:pPr>
        <w:rPr>
          <w:b/>
        </w:rPr>
      </w:pPr>
      <w:r w:rsidRPr="00864754">
        <w:rPr>
          <w:b/>
        </w:rPr>
        <w:t>In Alliance: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1800"/>
        <w:gridCol w:w="3595"/>
      </w:tblGrid>
      <w:tr w:rsidR="001813D9" w:rsidRPr="00864754" w:rsidTr="00864754">
        <w:trPr>
          <w:trHeight w:val="710"/>
        </w:trPr>
        <w:tc>
          <w:tcPr>
            <w:tcW w:w="1705" w:type="dxa"/>
            <w:shd w:val="clear" w:color="auto" w:fill="D9D9D9" w:themeFill="background1" w:themeFillShade="D9"/>
          </w:tcPr>
          <w:p w:rsidR="001813D9" w:rsidRPr="00864754" w:rsidRDefault="001813D9" w:rsidP="001813D9">
            <w:r w:rsidRPr="00864754">
              <w:t>Dishes</w:t>
            </w:r>
          </w:p>
        </w:tc>
        <w:tc>
          <w:tcPr>
            <w:tcW w:w="3240" w:type="dxa"/>
          </w:tcPr>
          <w:p w:rsidR="001813D9" w:rsidRDefault="001813D9" w:rsidP="00864754">
            <w:pPr>
              <w:pStyle w:val="ListParagraph"/>
              <w:numPr>
                <w:ilvl w:val="0"/>
                <w:numId w:val="38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Mission Store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8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813D9" w:rsidRPr="00864754" w:rsidRDefault="001813D9" w:rsidP="001813D9">
            <w:r w:rsidRPr="00864754">
              <w:t>Furniture</w:t>
            </w:r>
          </w:p>
        </w:tc>
        <w:tc>
          <w:tcPr>
            <w:tcW w:w="3595" w:type="dxa"/>
          </w:tcPr>
          <w:p w:rsidR="001813D9" w:rsidRDefault="001813D9" w:rsidP="00864754">
            <w:pPr>
              <w:pStyle w:val="ListParagraph"/>
              <w:numPr>
                <w:ilvl w:val="0"/>
                <w:numId w:val="39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Mission Store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9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</w:tc>
      </w:tr>
      <w:tr w:rsidR="001813D9" w:rsidRPr="00864754" w:rsidTr="00864754">
        <w:trPr>
          <w:trHeight w:val="710"/>
        </w:trPr>
        <w:tc>
          <w:tcPr>
            <w:tcW w:w="1705" w:type="dxa"/>
            <w:shd w:val="clear" w:color="auto" w:fill="D9D9D9" w:themeFill="background1" w:themeFillShade="D9"/>
          </w:tcPr>
          <w:p w:rsidR="001813D9" w:rsidRPr="00864754" w:rsidRDefault="001813D9" w:rsidP="001813D9">
            <w:r w:rsidRPr="00864754">
              <w:t>Clothing</w:t>
            </w:r>
          </w:p>
        </w:tc>
        <w:tc>
          <w:tcPr>
            <w:tcW w:w="3240" w:type="dxa"/>
          </w:tcPr>
          <w:p w:rsidR="001813D9" w:rsidRDefault="001813D9" w:rsidP="00864754">
            <w:pPr>
              <w:pStyle w:val="ListParagraph"/>
              <w:numPr>
                <w:ilvl w:val="0"/>
                <w:numId w:val="38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Mission Store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8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813D9" w:rsidRPr="00864754" w:rsidRDefault="001813D9" w:rsidP="001813D9">
            <w:r w:rsidRPr="00864754">
              <w:t>Bedding: new or gently used</w:t>
            </w:r>
          </w:p>
        </w:tc>
        <w:tc>
          <w:tcPr>
            <w:tcW w:w="3595" w:type="dxa"/>
          </w:tcPr>
          <w:p w:rsidR="001813D9" w:rsidRDefault="001813D9" w:rsidP="00864754">
            <w:pPr>
              <w:pStyle w:val="ListParagraph"/>
              <w:numPr>
                <w:ilvl w:val="0"/>
                <w:numId w:val="39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Mission Store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9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</w:tc>
      </w:tr>
    </w:tbl>
    <w:p w:rsidR="001813D9" w:rsidRPr="00864754" w:rsidRDefault="00864754" w:rsidP="000A4E5D">
      <w:pPr>
        <w:rPr>
          <w:b/>
        </w:rPr>
      </w:pPr>
      <w:r w:rsidRPr="00864754">
        <w:rPr>
          <w:b/>
        </w:rPr>
        <w:lastRenderedPageBreak/>
        <w:t>In Chadron:</w:t>
      </w:r>
    </w:p>
    <w:p w:rsidR="001813D9" w:rsidRPr="00864754" w:rsidRDefault="001813D9" w:rsidP="000A4E5D"/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1620"/>
        <w:gridCol w:w="3775"/>
      </w:tblGrid>
      <w:tr w:rsidR="00864754" w:rsidRPr="00864754" w:rsidTr="00864754">
        <w:trPr>
          <w:trHeight w:val="8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Clothing</w:t>
            </w:r>
          </w:p>
        </w:tc>
        <w:tc>
          <w:tcPr>
            <w:tcW w:w="3150" w:type="dxa"/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Dented Cans</w:t>
            </w:r>
          </w:p>
        </w:tc>
        <w:tc>
          <w:tcPr>
            <w:tcW w:w="3775" w:type="dxa"/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</w:tc>
      </w:tr>
      <w:tr w:rsidR="00864754" w:rsidRPr="00864754" w:rsidTr="00864754">
        <w:trPr>
          <w:trHeight w:val="83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Bedding: new or gently used</w:t>
            </w:r>
          </w:p>
        </w:tc>
        <w:tc>
          <w:tcPr>
            <w:tcW w:w="3150" w:type="dxa"/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Hotel amenities</w:t>
            </w:r>
          </w:p>
        </w:tc>
        <w:tc>
          <w:tcPr>
            <w:tcW w:w="3775" w:type="dxa"/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NWCA</w:t>
            </w:r>
          </w:p>
        </w:tc>
      </w:tr>
      <w:tr w:rsidR="00864754" w:rsidRPr="00864754" w:rsidTr="00864754">
        <w:tc>
          <w:tcPr>
            <w:tcW w:w="17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Dishes</w:t>
            </w:r>
          </w:p>
        </w:tc>
        <w:tc>
          <w:tcPr>
            <w:tcW w:w="3150" w:type="dxa"/>
            <w:tcBorders>
              <w:bottom w:val="nil"/>
            </w:tcBorders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7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4754" w:rsidRPr="00864754" w:rsidRDefault="00864754" w:rsidP="00864754">
            <w:pPr>
              <w:jc w:val="center"/>
            </w:pPr>
            <w:r w:rsidRPr="00864754">
              <w:t>Furniture</w:t>
            </w:r>
          </w:p>
        </w:tc>
        <w:tc>
          <w:tcPr>
            <w:tcW w:w="3775" w:type="dxa"/>
            <w:tcBorders>
              <w:bottom w:val="nil"/>
            </w:tcBorders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Rummage Room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Chadron Senior Center</w:t>
            </w:r>
          </w:p>
        </w:tc>
      </w:tr>
      <w:tr w:rsidR="00864754" w:rsidRPr="00864754" w:rsidTr="00864754">
        <w:tc>
          <w:tcPr>
            <w:tcW w:w="1795" w:type="dxa"/>
            <w:tcBorders>
              <w:top w:val="nil"/>
            </w:tcBorders>
            <w:shd w:val="clear" w:color="auto" w:fill="D9D9D9" w:themeFill="background1" w:themeFillShade="D9"/>
          </w:tcPr>
          <w:p w:rsidR="00864754" w:rsidRPr="00864754" w:rsidRDefault="00864754" w:rsidP="00864754"/>
        </w:tc>
        <w:tc>
          <w:tcPr>
            <w:tcW w:w="3150" w:type="dxa"/>
            <w:tcBorders>
              <w:top w:val="nil"/>
            </w:tcBorders>
          </w:tcPr>
          <w:p w:rsidR="00864754" w:rsidRPr="00864754" w:rsidRDefault="00864754" w:rsidP="00864754"/>
        </w:tc>
        <w:tc>
          <w:tcPr>
            <w:tcW w:w="1620" w:type="dxa"/>
            <w:tcBorders>
              <w:top w:val="nil"/>
            </w:tcBorders>
            <w:shd w:val="clear" w:color="auto" w:fill="D9D9D9" w:themeFill="background1" w:themeFillShade="D9"/>
          </w:tcPr>
          <w:p w:rsidR="00864754" w:rsidRPr="00864754" w:rsidRDefault="00864754" w:rsidP="00864754"/>
        </w:tc>
        <w:tc>
          <w:tcPr>
            <w:tcW w:w="3775" w:type="dxa"/>
            <w:tcBorders>
              <w:top w:val="nil"/>
            </w:tcBorders>
          </w:tcPr>
          <w:p w:rsidR="00864754" w:rsidRPr="00864754" w:rsidRDefault="00864754" w:rsidP="00864754"/>
        </w:tc>
      </w:tr>
    </w:tbl>
    <w:p w:rsidR="001813D9" w:rsidRPr="00864754" w:rsidRDefault="001813D9" w:rsidP="000A4E5D">
      <w:pPr>
        <w:rPr>
          <w:b/>
        </w:rPr>
      </w:pPr>
      <w:r w:rsidRPr="00864754">
        <w:rPr>
          <w:b/>
        </w:rPr>
        <w:t>In Sidney: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1620"/>
        <w:gridCol w:w="3775"/>
      </w:tblGrid>
      <w:tr w:rsidR="001813D9" w:rsidRPr="00864754" w:rsidTr="00864754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Dented cans</w:t>
            </w:r>
          </w:p>
        </w:tc>
        <w:tc>
          <w:tcPr>
            <w:tcW w:w="3150" w:type="dxa"/>
          </w:tcPr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1813D9" w:rsidRPr="00864754" w:rsidRDefault="00EA27C6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Clothing</w:t>
            </w:r>
          </w:p>
        </w:tc>
        <w:tc>
          <w:tcPr>
            <w:tcW w:w="3775" w:type="dxa"/>
          </w:tcPr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1813D9" w:rsidRPr="00864754" w:rsidRDefault="00EA27C6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Church Rummage House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Play It Again Sam Thrift Store</w:t>
            </w:r>
          </w:p>
        </w:tc>
      </w:tr>
      <w:tr w:rsidR="001813D9" w:rsidRPr="00864754" w:rsidTr="00864754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Expired food</w:t>
            </w:r>
          </w:p>
        </w:tc>
        <w:tc>
          <w:tcPr>
            <w:tcW w:w="3150" w:type="dxa"/>
          </w:tcPr>
          <w:p w:rsidR="001813D9" w:rsidRPr="00864754" w:rsidRDefault="00EA27C6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Dishes</w:t>
            </w:r>
          </w:p>
        </w:tc>
        <w:tc>
          <w:tcPr>
            <w:tcW w:w="3775" w:type="dxa"/>
          </w:tcPr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1813D9" w:rsidRPr="00864754" w:rsidRDefault="00EA27C6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Church Rummage House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Play It Again Sam Thrift Store</w:t>
            </w:r>
          </w:p>
        </w:tc>
      </w:tr>
      <w:tr w:rsidR="001813D9" w:rsidRPr="00864754" w:rsidTr="00864754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Baby food or formula</w:t>
            </w:r>
          </w:p>
        </w:tc>
        <w:tc>
          <w:tcPr>
            <w:tcW w:w="3150" w:type="dxa"/>
          </w:tcPr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1813D9" w:rsidRPr="00864754" w:rsidRDefault="00EA27C6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Church Parish Center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813D9" w:rsidRPr="00864754" w:rsidRDefault="00864754" w:rsidP="001813D9">
            <w:pPr>
              <w:jc w:val="center"/>
            </w:pPr>
            <w:r w:rsidRPr="00864754">
              <w:t>Bedding: new or gently used</w:t>
            </w:r>
          </w:p>
        </w:tc>
        <w:tc>
          <w:tcPr>
            <w:tcW w:w="3775" w:type="dxa"/>
          </w:tcPr>
          <w:p w:rsidR="00864754" w:rsidRPr="00864754" w:rsidRDefault="00864754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864754" w:rsidRPr="00864754" w:rsidRDefault="00EA27C6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  <w:p w:rsidR="00864754" w:rsidRPr="00864754" w:rsidRDefault="00864754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Church Rummage House</w:t>
            </w:r>
          </w:p>
          <w:p w:rsidR="001813D9" w:rsidRPr="00864754" w:rsidRDefault="00864754" w:rsidP="00864754">
            <w:pPr>
              <w:pStyle w:val="ListParagraph"/>
              <w:numPr>
                <w:ilvl w:val="0"/>
                <w:numId w:val="34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Play It Again Sam Thrift Store</w:t>
            </w:r>
          </w:p>
        </w:tc>
      </w:tr>
      <w:tr w:rsidR="001813D9" w:rsidRPr="00864754" w:rsidTr="00864754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813D9" w:rsidRPr="00864754" w:rsidRDefault="001813D9" w:rsidP="001813D9">
            <w:pPr>
              <w:jc w:val="center"/>
            </w:pPr>
            <w:r w:rsidRPr="00864754">
              <w:t>Furniture</w:t>
            </w:r>
          </w:p>
        </w:tc>
        <w:tc>
          <w:tcPr>
            <w:tcW w:w="3150" w:type="dxa"/>
          </w:tcPr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Salvation Army</w:t>
            </w:r>
          </w:p>
          <w:p w:rsidR="001813D9" w:rsidRPr="00864754" w:rsidRDefault="00EA27C6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Catholic Church Rummage House</w:t>
            </w:r>
          </w:p>
          <w:p w:rsidR="001813D9" w:rsidRPr="00864754" w:rsidRDefault="001813D9" w:rsidP="00864754">
            <w:pPr>
              <w:pStyle w:val="ListParagraph"/>
              <w:numPr>
                <w:ilvl w:val="0"/>
                <w:numId w:val="35"/>
              </w:numPr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64754">
              <w:rPr>
                <w:rFonts w:ascii="Times New Roman" w:hAnsi="Times New Roman"/>
                <w:sz w:val="24"/>
                <w:szCs w:val="24"/>
              </w:rPr>
              <w:t>Play It Again Sam Thrift Store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813D9" w:rsidRPr="00864754" w:rsidRDefault="00864754" w:rsidP="001813D9">
            <w:pPr>
              <w:jc w:val="center"/>
            </w:pPr>
            <w:r w:rsidRPr="00864754">
              <w:t>Hotel Amenities</w:t>
            </w:r>
          </w:p>
        </w:tc>
        <w:tc>
          <w:tcPr>
            <w:tcW w:w="3775" w:type="dxa"/>
          </w:tcPr>
          <w:p w:rsidR="001813D9" w:rsidRPr="00864754" w:rsidRDefault="00EA27C6" w:rsidP="00864754">
            <w:pPr>
              <w:pStyle w:val="ListParagraph"/>
              <w:numPr>
                <w:ilvl w:val="0"/>
                <w:numId w:val="40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Grace</w:t>
            </w:r>
          </w:p>
        </w:tc>
      </w:tr>
    </w:tbl>
    <w:p w:rsidR="001813D9" w:rsidRDefault="001813D9" w:rsidP="000A4E5D">
      <w:pPr>
        <w:rPr>
          <w:b/>
          <w:sz w:val="22"/>
        </w:rPr>
      </w:pPr>
    </w:p>
    <w:p w:rsidR="00864754" w:rsidRPr="001813D9" w:rsidRDefault="00864754" w:rsidP="000A4E5D">
      <w:pPr>
        <w:rPr>
          <w:b/>
          <w:sz w:val="22"/>
        </w:rPr>
      </w:pPr>
      <w:r>
        <w:rPr>
          <w:b/>
          <w:sz w:val="22"/>
        </w:rPr>
        <w:t>Please call the charity or business with any questions you may have. This list is subject to change.</w:t>
      </w:r>
      <w:r w:rsidR="00B10912">
        <w:rPr>
          <w:b/>
          <w:sz w:val="22"/>
        </w:rPr>
        <w:t xml:space="preserve"> Please do not leave donations after hours unless you’ve talked with the charity and they’ve said it’s okay to do so.</w:t>
      </w:r>
    </w:p>
    <w:sectPr w:rsidR="00864754" w:rsidRPr="001813D9" w:rsidSect="00864754">
      <w:headerReference w:type="default" r:id="rId16"/>
      <w:footerReference w:type="default" r:id="rId17"/>
      <w:type w:val="continuous"/>
      <w:pgSz w:w="12240" w:h="15840" w:code="1"/>
      <w:pgMar w:top="2430" w:right="45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E4" w:rsidRDefault="00876DE4" w:rsidP="007C228A">
      <w:r>
        <w:separator/>
      </w:r>
    </w:p>
  </w:endnote>
  <w:endnote w:type="continuationSeparator" w:id="0">
    <w:p w:rsidR="00876DE4" w:rsidRDefault="00876DE4" w:rsidP="007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F" w:rsidRDefault="005D0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A1" w:rsidRPr="0093539E" w:rsidRDefault="000553A1" w:rsidP="000553A1">
    <w:pPr>
      <w:jc w:val="center"/>
      <w:rPr>
        <w:sz w:val="16"/>
        <w:szCs w:val="16"/>
      </w:rPr>
    </w:pPr>
  </w:p>
  <w:p w:rsidR="000553A1" w:rsidRPr="005D019F" w:rsidRDefault="006F346D" w:rsidP="000553A1">
    <w:pPr>
      <w:jc w:val="center"/>
      <w:rPr>
        <w:sz w:val="16"/>
        <w:szCs w:val="16"/>
      </w:rPr>
    </w:pPr>
    <w:r w:rsidRPr="005D019F">
      <w:rPr>
        <w:sz w:val="16"/>
        <w:szCs w:val="16"/>
      </w:rPr>
      <w:t>Business Line: 308-436-</w:t>
    </w:r>
    <w:proofErr w:type="gramStart"/>
    <w:r w:rsidRPr="005D019F">
      <w:rPr>
        <w:sz w:val="16"/>
        <w:szCs w:val="16"/>
      </w:rPr>
      <w:t>2787  *</w:t>
    </w:r>
    <w:proofErr w:type="gramEnd"/>
    <w:r w:rsidRPr="005D019F">
      <w:rPr>
        <w:sz w:val="16"/>
        <w:szCs w:val="16"/>
      </w:rPr>
      <w:t xml:space="preserve">  Client Help Line: </w:t>
    </w:r>
    <w:r w:rsidR="000553A1" w:rsidRPr="005D019F">
      <w:rPr>
        <w:sz w:val="16"/>
        <w:szCs w:val="16"/>
      </w:rPr>
      <w:t>866-95-DOVES</w:t>
    </w:r>
  </w:p>
  <w:p w:rsidR="0064745B" w:rsidRPr="005D019F" w:rsidRDefault="00876DE4" w:rsidP="000553A1">
    <w:pPr>
      <w:jc w:val="center"/>
      <w:rPr>
        <w:sz w:val="16"/>
        <w:szCs w:val="16"/>
      </w:rPr>
    </w:pPr>
    <w:hyperlink r:id="rId1" w:history="1">
      <w:r w:rsidR="0093539E" w:rsidRPr="005D019F">
        <w:rPr>
          <w:rStyle w:val="Hyperlink"/>
          <w:sz w:val="16"/>
          <w:szCs w:val="16"/>
        </w:rPr>
        <w:t>www.DOVESProgram.com</w:t>
      </w:r>
    </w:hyperlink>
  </w:p>
  <w:p w:rsidR="0093539E" w:rsidRPr="0093539E" w:rsidRDefault="0093539E" w:rsidP="000553A1">
    <w:pPr>
      <w:jc w:val="center"/>
      <w:rPr>
        <w:sz w:val="16"/>
        <w:szCs w:val="16"/>
      </w:rPr>
    </w:pPr>
  </w:p>
  <w:tbl>
    <w:tblPr>
      <w:tblW w:w="9990" w:type="dxa"/>
      <w:tblLook w:val="04A0" w:firstRow="1" w:lastRow="0" w:firstColumn="1" w:lastColumn="0" w:noHBand="0" w:noVBand="1"/>
    </w:tblPr>
    <w:tblGrid>
      <w:gridCol w:w="2313"/>
      <w:gridCol w:w="2330"/>
      <w:gridCol w:w="2332"/>
      <w:gridCol w:w="3015"/>
    </w:tblGrid>
    <w:tr w:rsidR="0093539E" w:rsidRPr="0099055E" w:rsidTr="005D019F">
      <w:tc>
        <w:tcPr>
          <w:tcW w:w="2313" w:type="dxa"/>
          <w:shd w:val="clear" w:color="auto" w:fill="auto"/>
        </w:tcPr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2035 10</w:t>
          </w:r>
          <w:r w:rsidRPr="0099055E">
            <w:rPr>
              <w:sz w:val="16"/>
              <w:szCs w:val="16"/>
              <w:vertAlign w:val="superscript"/>
            </w:rPr>
            <w:t>th</w:t>
          </w:r>
          <w:r w:rsidRPr="0099055E">
            <w:rPr>
              <w:sz w:val="16"/>
              <w:szCs w:val="16"/>
            </w:rPr>
            <w:t xml:space="preserve"> ST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PO BOX 98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Gering, NE 69341</w:t>
          </w:r>
        </w:p>
      </w:tc>
      <w:tc>
        <w:tcPr>
          <w:tcW w:w="2330" w:type="dxa"/>
          <w:shd w:val="clear" w:color="auto" w:fill="auto"/>
        </w:tcPr>
        <w:p w:rsidR="0093539E" w:rsidRPr="0099055E" w:rsidRDefault="00BA35BD" w:rsidP="0099055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212 Box Butte Ave </w:t>
          </w:r>
          <w:proofErr w:type="spellStart"/>
          <w:r>
            <w:rPr>
              <w:sz w:val="16"/>
              <w:szCs w:val="16"/>
            </w:rPr>
            <w:t>Ste</w:t>
          </w:r>
          <w:proofErr w:type="spellEnd"/>
          <w:r>
            <w:rPr>
              <w:sz w:val="16"/>
              <w:szCs w:val="16"/>
            </w:rPr>
            <w:t xml:space="preserve"> B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PO BOX 981</w:t>
          </w:r>
          <w:r w:rsidRPr="0099055E">
            <w:rPr>
              <w:sz w:val="16"/>
              <w:szCs w:val="16"/>
            </w:rPr>
            <w:br/>
            <w:t>Alliance, NE 69301</w:t>
          </w:r>
        </w:p>
      </w:tc>
      <w:tc>
        <w:tcPr>
          <w:tcW w:w="2332" w:type="dxa"/>
          <w:shd w:val="clear" w:color="auto" w:fill="auto"/>
        </w:tcPr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342 Main ST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Chadron, NE 69337</w:t>
          </w:r>
        </w:p>
      </w:tc>
      <w:tc>
        <w:tcPr>
          <w:tcW w:w="3015" w:type="dxa"/>
          <w:shd w:val="clear" w:color="auto" w:fill="auto"/>
        </w:tcPr>
        <w:p w:rsidR="005D019F" w:rsidRDefault="005D019F" w:rsidP="005D019F">
          <w:pPr>
            <w:tabs>
              <w:tab w:val="left" w:pos="585"/>
              <w:tab w:val="center" w:pos="105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>1909 Cedar Street (Sioux Villa)</w:t>
          </w:r>
        </w:p>
        <w:p w:rsidR="0093539E" w:rsidRPr="0099055E" w:rsidRDefault="005D019F" w:rsidP="005D019F">
          <w:pPr>
            <w:tabs>
              <w:tab w:val="left" w:pos="585"/>
              <w:tab w:val="center" w:pos="105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1909 4</w:t>
          </w:r>
          <w:r w:rsidRPr="005D019F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Street (Postal)</w:t>
          </w:r>
        </w:p>
        <w:p w:rsidR="0093539E" w:rsidRPr="0099055E" w:rsidRDefault="0093539E" w:rsidP="0099055E">
          <w:pPr>
            <w:jc w:val="center"/>
            <w:rPr>
              <w:sz w:val="16"/>
              <w:szCs w:val="16"/>
            </w:rPr>
          </w:pPr>
          <w:r w:rsidRPr="0099055E">
            <w:rPr>
              <w:sz w:val="16"/>
              <w:szCs w:val="16"/>
            </w:rPr>
            <w:t>Sidney, NE 69162</w:t>
          </w:r>
        </w:p>
      </w:tc>
    </w:tr>
  </w:tbl>
  <w:p w:rsidR="0093539E" w:rsidRDefault="0093539E" w:rsidP="000553A1">
    <w:pPr>
      <w:jc w:val="center"/>
    </w:pPr>
    <w:bookmarkStart w:id="0" w:name="_GoBack"/>
  </w:p>
  <w:bookmarkEnd w:id="0"/>
  <w:p w:rsidR="0064745B" w:rsidRDefault="0064745B" w:rsidP="007C228A"/>
  <w:p w:rsidR="0064745B" w:rsidRDefault="0064745B" w:rsidP="007C228A"/>
  <w:p w:rsidR="0064745B" w:rsidRDefault="0064745B" w:rsidP="007C22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F" w:rsidRDefault="005D01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54" w:rsidRPr="005D019F" w:rsidRDefault="00864754" w:rsidP="00864754">
    <w:pPr>
      <w:jc w:val="center"/>
      <w:rPr>
        <w:sz w:val="16"/>
        <w:szCs w:val="16"/>
      </w:rPr>
    </w:pPr>
    <w:r w:rsidRPr="005D019F">
      <w:rPr>
        <w:sz w:val="16"/>
        <w:szCs w:val="16"/>
      </w:rPr>
      <w:t>Business Line: 308-436-</w:t>
    </w:r>
    <w:proofErr w:type="gramStart"/>
    <w:r w:rsidRPr="005D019F">
      <w:rPr>
        <w:sz w:val="16"/>
        <w:szCs w:val="16"/>
      </w:rPr>
      <w:t>2787  *</w:t>
    </w:r>
    <w:proofErr w:type="gramEnd"/>
    <w:r w:rsidRPr="005D019F">
      <w:rPr>
        <w:sz w:val="16"/>
        <w:szCs w:val="16"/>
      </w:rPr>
      <w:t xml:space="preserve">  Client Help Line: 866-95-DOVES</w:t>
    </w:r>
  </w:p>
  <w:p w:rsidR="00864754" w:rsidRPr="005D019F" w:rsidRDefault="00876DE4" w:rsidP="00864754">
    <w:pPr>
      <w:jc w:val="center"/>
      <w:rPr>
        <w:sz w:val="16"/>
        <w:szCs w:val="16"/>
      </w:rPr>
    </w:pPr>
    <w:hyperlink r:id="rId1" w:history="1">
      <w:r w:rsidR="00864754" w:rsidRPr="005D019F">
        <w:rPr>
          <w:rStyle w:val="Hyperlink"/>
          <w:sz w:val="16"/>
          <w:szCs w:val="16"/>
        </w:rPr>
        <w:t>www.DOVESProgram.com</w:t>
      </w:r>
    </w:hyperlink>
    <w:r w:rsidR="00864754" w:rsidRPr="005D019F">
      <w:rPr>
        <w:sz w:val="16"/>
        <w:szCs w:val="16"/>
      </w:rPr>
      <w:br/>
    </w:r>
  </w:p>
  <w:tbl>
    <w:tblPr>
      <w:tblW w:w="0" w:type="auto"/>
      <w:tblLook w:val="04A0" w:firstRow="1" w:lastRow="0" w:firstColumn="1" w:lastColumn="0" w:noHBand="0" w:noVBand="1"/>
    </w:tblPr>
    <w:tblGrid>
      <w:gridCol w:w="2586"/>
      <w:gridCol w:w="2588"/>
      <w:gridCol w:w="2589"/>
      <w:gridCol w:w="2587"/>
    </w:tblGrid>
    <w:tr w:rsidR="00864754" w:rsidRPr="005D019F" w:rsidTr="00B1308F">
      <w:tc>
        <w:tcPr>
          <w:tcW w:w="2641" w:type="dxa"/>
          <w:shd w:val="clear" w:color="auto" w:fill="auto"/>
        </w:tcPr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2035 10</w:t>
          </w:r>
          <w:r w:rsidRPr="005D019F">
            <w:rPr>
              <w:sz w:val="16"/>
              <w:szCs w:val="16"/>
              <w:vertAlign w:val="superscript"/>
            </w:rPr>
            <w:t>th</w:t>
          </w:r>
          <w:r w:rsidRPr="005D019F">
            <w:rPr>
              <w:sz w:val="16"/>
              <w:szCs w:val="16"/>
            </w:rPr>
            <w:t xml:space="preserve"> ST</w:t>
          </w:r>
        </w:p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PO BOX 98</w:t>
          </w:r>
        </w:p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Gering, NE 69341</w:t>
          </w:r>
        </w:p>
      </w:tc>
      <w:tc>
        <w:tcPr>
          <w:tcW w:w="2641" w:type="dxa"/>
          <w:shd w:val="clear" w:color="auto" w:fill="auto"/>
        </w:tcPr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 xml:space="preserve">212 Box Butte Ave </w:t>
          </w:r>
          <w:proofErr w:type="spellStart"/>
          <w:r w:rsidRPr="005D019F">
            <w:rPr>
              <w:sz w:val="16"/>
              <w:szCs w:val="16"/>
            </w:rPr>
            <w:t>Ste</w:t>
          </w:r>
          <w:proofErr w:type="spellEnd"/>
          <w:r w:rsidRPr="005D019F">
            <w:rPr>
              <w:sz w:val="16"/>
              <w:szCs w:val="16"/>
            </w:rPr>
            <w:t xml:space="preserve"> B</w:t>
          </w:r>
        </w:p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PO BOX 981</w:t>
          </w:r>
          <w:r w:rsidRPr="005D019F">
            <w:rPr>
              <w:sz w:val="16"/>
              <w:szCs w:val="16"/>
            </w:rPr>
            <w:br/>
            <w:t>Alliance, NE 69301</w:t>
          </w:r>
        </w:p>
      </w:tc>
      <w:tc>
        <w:tcPr>
          <w:tcW w:w="2642" w:type="dxa"/>
          <w:shd w:val="clear" w:color="auto" w:fill="auto"/>
        </w:tcPr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</w:p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342 Main ST</w:t>
          </w:r>
        </w:p>
        <w:p w:rsidR="00864754" w:rsidRPr="005D019F" w:rsidRDefault="00864754" w:rsidP="00864754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Chadron, NE 69337</w:t>
          </w:r>
        </w:p>
      </w:tc>
      <w:tc>
        <w:tcPr>
          <w:tcW w:w="2642" w:type="dxa"/>
          <w:shd w:val="clear" w:color="auto" w:fill="auto"/>
        </w:tcPr>
        <w:p w:rsidR="005D019F" w:rsidRPr="005D019F" w:rsidRDefault="005D019F" w:rsidP="005D019F">
          <w:pPr>
            <w:tabs>
              <w:tab w:val="left" w:pos="585"/>
              <w:tab w:val="center" w:pos="1058"/>
            </w:tabs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1909 Cedar Street (Sioux Villa)</w:t>
          </w:r>
        </w:p>
        <w:p w:rsidR="005D019F" w:rsidRPr="005D019F" w:rsidRDefault="005D019F" w:rsidP="005D019F">
          <w:pPr>
            <w:tabs>
              <w:tab w:val="left" w:pos="585"/>
              <w:tab w:val="center" w:pos="1058"/>
            </w:tabs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1909 4</w:t>
          </w:r>
          <w:r w:rsidRPr="005D019F">
            <w:rPr>
              <w:sz w:val="16"/>
              <w:szCs w:val="16"/>
              <w:vertAlign w:val="superscript"/>
            </w:rPr>
            <w:t>th</w:t>
          </w:r>
          <w:r w:rsidRPr="005D019F">
            <w:rPr>
              <w:sz w:val="16"/>
              <w:szCs w:val="16"/>
            </w:rPr>
            <w:t xml:space="preserve"> Street (Postal)</w:t>
          </w:r>
        </w:p>
        <w:p w:rsidR="00864754" w:rsidRPr="005D019F" w:rsidRDefault="005D019F" w:rsidP="005D019F">
          <w:pPr>
            <w:jc w:val="center"/>
            <w:rPr>
              <w:sz w:val="16"/>
              <w:szCs w:val="16"/>
            </w:rPr>
          </w:pPr>
          <w:r w:rsidRPr="005D019F">
            <w:rPr>
              <w:sz w:val="16"/>
              <w:szCs w:val="16"/>
            </w:rPr>
            <w:t>Sidney, NE 69162</w:t>
          </w:r>
        </w:p>
      </w:tc>
    </w:tr>
  </w:tbl>
  <w:p w:rsidR="00790386" w:rsidRDefault="00790386" w:rsidP="007C228A"/>
  <w:p w:rsidR="00790386" w:rsidRDefault="00790386" w:rsidP="007C228A"/>
  <w:p w:rsidR="00790386" w:rsidRDefault="00790386" w:rsidP="007C228A"/>
  <w:p w:rsidR="00790386" w:rsidRDefault="00790386" w:rsidP="007C2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E4" w:rsidRDefault="00876DE4" w:rsidP="007C228A">
      <w:r>
        <w:separator/>
      </w:r>
    </w:p>
  </w:footnote>
  <w:footnote w:type="continuationSeparator" w:id="0">
    <w:p w:rsidR="00876DE4" w:rsidRDefault="00876DE4" w:rsidP="007C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F" w:rsidRDefault="005D0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5B" w:rsidRDefault="0064745B" w:rsidP="007C228A">
    <w:r>
      <w:tab/>
    </w:r>
  </w:p>
  <w:p w:rsidR="0064745B" w:rsidRDefault="00375928" w:rsidP="007C228A">
    <w:pPr>
      <w:pStyle w:val="Header"/>
    </w:pPr>
    <w:r>
      <w:rPr>
        <w:noProof/>
        <w:kern w:val="0"/>
      </w:rPr>
      <mc:AlternateContent>
        <mc:Choice Requires="wps">
          <w:drawing>
            <wp:anchor distT="36576" distB="36576" distL="36576" distR="36576" simplePos="0" relativeHeight="251658752" behindDoc="0" locked="1" layoutInCell="1" allowOverlap="1">
              <wp:simplePos x="0" y="0"/>
              <wp:positionH relativeFrom="page">
                <wp:posOffset>2294890</wp:posOffset>
              </wp:positionH>
              <wp:positionV relativeFrom="page">
                <wp:posOffset>469265</wp:posOffset>
              </wp:positionV>
              <wp:extent cx="5219700" cy="1065530"/>
              <wp:effectExtent l="0" t="254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745B" w:rsidRPr="00BD17AD" w:rsidRDefault="004B07C0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Sexual, Domestic &amp; Dating Violence</w:t>
                          </w:r>
                        </w:p>
                        <w:p w:rsidR="0064745B" w:rsidRDefault="0064745B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Services &amp; Prevention</w:t>
                          </w:r>
                        </w:p>
                        <w:p w:rsidR="0064745B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:rsidR="0064745B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Scotts Bluff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Cheyenne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Morrill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Kimball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Banner </w:t>
                          </w:r>
                        </w:p>
                        <w:p w:rsidR="0064745B" w:rsidRPr="00BD17AD" w:rsidRDefault="0064745B" w:rsidP="000D0B48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Box Butte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Dawes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Sheridan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Sioux Counties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0.7pt;margin-top:36.95pt;width:411pt;height:83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" filled="f" stroked="f" insetpen="t">
              <v:textbox inset="0,0,0,0">
                <w:txbxContent>
                  <w:p w:rsidR="0064745B" w:rsidRPr="00BD17AD" w:rsidRDefault="004B07C0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Sexual, Domestic &amp; Dating Violence</w:t>
                    </w:r>
                  </w:p>
                  <w:p w:rsidR="0064745B" w:rsidRDefault="0064745B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Services &amp; Prevention</w:t>
                    </w:r>
                  </w:p>
                  <w:p w:rsidR="0064745B" w:rsidRDefault="0064745B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  <w:p w:rsidR="0064745B" w:rsidRDefault="0064745B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Scotts Bluff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Cheyenne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Morrill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Kimball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Banner </w:t>
                    </w:r>
                  </w:p>
                  <w:p w:rsidR="0064745B" w:rsidRPr="00BD17AD" w:rsidRDefault="0064745B" w:rsidP="000D0B48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Box Butte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Dawes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Sheridan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Sioux Counties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kern w:val="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4" name="Picture 4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FA">
      <w:rPr>
        <w:noProof/>
        <w:kern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1" name="Picture 1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F" w:rsidRDefault="005D01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86" w:rsidRDefault="00790386" w:rsidP="007C228A">
    <w:r>
      <w:tab/>
    </w:r>
  </w:p>
  <w:p w:rsidR="00790386" w:rsidRDefault="00790386" w:rsidP="007C228A">
    <w:pPr>
      <w:pStyle w:val="Header"/>
    </w:pPr>
    <w:r>
      <w:rPr>
        <w:noProof/>
        <w:kern w:val="0"/>
      </w:rPr>
      <mc:AlternateContent>
        <mc:Choice Requires="wps">
          <w:drawing>
            <wp:anchor distT="36576" distB="36576" distL="36576" distR="36576" simplePos="0" relativeHeight="251663872" behindDoc="0" locked="1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459105</wp:posOffset>
              </wp:positionV>
              <wp:extent cx="5219700" cy="887095"/>
              <wp:effectExtent l="0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Sexual, Domestic &amp; Dating Violence</w:t>
                          </w:r>
                        </w:p>
                        <w:p w:rsidR="00790386" w:rsidRPr="00BD17AD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Services &amp; Prevention</w:t>
                          </w: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Scotts Bluff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Cheyenne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Morrill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Kimball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Banner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0386" w:rsidRPr="00BD17AD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Box Butte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Dawes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Sheridan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Sioux Counties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2.75pt;margin-top:36.15pt;width:411pt;height:69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" filled="f" stroked="f" insetpen="t">
              <v:textbox inset="0,0,0,0">
                <w:txbxContent>
                  <w:p w:rsidR="00790386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Sexual, Domestic &amp; Dating Violence</w:t>
                    </w:r>
                  </w:p>
                  <w:p w:rsidR="00790386" w:rsidRPr="00BD17AD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Services &amp; Prevention</w:t>
                    </w: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Scotts Bluff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Cheyenne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Morrill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Kimball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Banner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</w:p>
                  <w:p w:rsidR="00790386" w:rsidRPr="00BD17AD" w:rsidRDefault="00790386" w:rsidP="000D0B48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Box Butte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Dawes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Sheridan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Sioux Counties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kern w:val="0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82" name="Picture 82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FA">
      <w:rPr>
        <w:noProof/>
        <w:kern w:val="0"/>
      </w:rPr>
      <mc:AlternateContent>
        <mc:Choice Requires="wps">
          <w:drawing>
            <wp:anchor distT="36576" distB="36576" distL="36576" distR="36576" simplePos="0" relativeHeight="251661824" behindDoc="0" locked="1" layoutInCell="1" allowOverlap="1">
              <wp:simplePos x="0" y="0"/>
              <wp:positionH relativeFrom="page">
                <wp:posOffset>2238375</wp:posOffset>
              </wp:positionH>
              <wp:positionV relativeFrom="page">
                <wp:posOffset>695325</wp:posOffset>
              </wp:positionV>
              <wp:extent cx="5219700" cy="561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Pr="0034783B" w:rsidRDefault="00790386" w:rsidP="0034783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6.25pt;margin-top:54.75pt;width:411pt;height:44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" filled="f" stroked="f" insetpen="t">
              <v:textbox inset="0,0,0,0">
                <w:txbxContent>
                  <w:p w:rsidR="00790386" w:rsidRPr="0034783B" w:rsidRDefault="00790386" w:rsidP="0034783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C7CFA">
      <w:rPr>
        <w:noProof/>
        <w:kern w:val="0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83" name="Picture 83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4DA"/>
    <w:multiLevelType w:val="hybridMultilevel"/>
    <w:tmpl w:val="A7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4B3"/>
    <w:multiLevelType w:val="hybridMultilevel"/>
    <w:tmpl w:val="CDD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0EFA"/>
    <w:multiLevelType w:val="hybridMultilevel"/>
    <w:tmpl w:val="756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F6A41"/>
    <w:multiLevelType w:val="multilevel"/>
    <w:tmpl w:val="82080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64960F0"/>
    <w:multiLevelType w:val="multilevel"/>
    <w:tmpl w:val="2F32EB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0AB12E1"/>
    <w:multiLevelType w:val="hybridMultilevel"/>
    <w:tmpl w:val="D38E85B4"/>
    <w:lvl w:ilvl="0" w:tplc="06067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3DE1"/>
    <w:multiLevelType w:val="hybridMultilevel"/>
    <w:tmpl w:val="5836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A0B57"/>
    <w:multiLevelType w:val="hybridMultilevel"/>
    <w:tmpl w:val="0FF4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C66DF"/>
    <w:multiLevelType w:val="hybridMultilevel"/>
    <w:tmpl w:val="990C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55F0F"/>
    <w:multiLevelType w:val="hybridMultilevel"/>
    <w:tmpl w:val="2A9E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7111"/>
    <w:multiLevelType w:val="hybridMultilevel"/>
    <w:tmpl w:val="C6D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9621C"/>
    <w:multiLevelType w:val="hybridMultilevel"/>
    <w:tmpl w:val="507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95417"/>
    <w:multiLevelType w:val="hybridMultilevel"/>
    <w:tmpl w:val="604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F5"/>
    <w:multiLevelType w:val="hybridMultilevel"/>
    <w:tmpl w:val="A78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9485F"/>
    <w:multiLevelType w:val="hybridMultilevel"/>
    <w:tmpl w:val="64EC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D2778"/>
    <w:multiLevelType w:val="hybridMultilevel"/>
    <w:tmpl w:val="A02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D59E9"/>
    <w:multiLevelType w:val="hybridMultilevel"/>
    <w:tmpl w:val="D472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6581D"/>
    <w:multiLevelType w:val="hybridMultilevel"/>
    <w:tmpl w:val="3A6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5089C"/>
    <w:multiLevelType w:val="hybridMultilevel"/>
    <w:tmpl w:val="D676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2D10"/>
    <w:multiLevelType w:val="hybridMultilevel"/>
    <w:tmpl w:val="E1F04CAE"/>
    <w:lvl w:ilvl="0" w:tplc="AE0C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DEB21E0"/>
    <w:multiLevelType w:val="hybridMultilevel"/>
    <w:tmpl w:val="8B9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11630"/>
    <w:multiLevelType w:val="hybridMultilevel"/>
    <w:tmpl w:val="B6BE052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4F7A3629"/>
    <w:multiLevelType w:val="hybridMultilevel"/>
    <w:tmpl w:val="0BCA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103A"/>
    <w:multiLevelType w:val="hybridMultilevel"/>
    <w:tmpl w:val="6C405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80746"/>
    <w:multiLevelType w:val="hybridMultilevel"/>
    <w:tmpl w:val="517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07FB"/>
    <w:multiLevelType w:val="multilevel"/>
    <w:tmpl w:val="8ED05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5445A48"/>
    <w:multiLevelType w:val="hybridMultilevel"/>
    <w:tmpl w:val="A6AE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C0077"/>
    <w:multiLevelType w:val="hybridMultilevel"/>
    <w:tmpl w:val="20B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2457EA"/>
    <w:multiLevelType w:val="hybridMultilevel"/>
    <w:tmpl w:val="773E1C92"/>
    <w:lvl w:ilvl="0" w:tplc="644C3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D50B0"/>
    <w:multiLevelType w:val="hybridMultilevel"/>
    <w:tmpl w:val="90D8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F7192"/>
    <w:multiLevelType w:val="hybridMultilevel"/>
    <w:tmpl w:val="270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D2C8B"/>
    <w:multiLevelType w:val="hybridMultilevel"/>
    <w:tmpl w:val="108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E724A0"/>
    <w:multiLevelType w:val="hybridMultilevel"/>
    <w:tmpl w:val="7AE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106B1"/>
    <w:multiLevelType w:val="hybridMultilevel"/>
    <w:tmpl w:val="DA06B6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6A2E27CC"/>
    <w:multiLevelType w:val="hybridMultilevel"/>
    <w:tmpl w:val="126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56675"/>
    <w:multiLevelType w:val="hybridMultilevel"/>
    <w:tmpl w:val="A67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517C2"/>
    <w:multiLevelType w:val="hybridMultilevel"/>
    <w:tmpl w:val="476E9D7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7481530D"/>
    <w:multiLevelType w:val="hybridMultilevel"/>
    <w:tmpl w:val="C6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27A21"/>
    <w:multiLevelType w:val="hybridMultilevel"/>
    <w:tmpl w:val="3D7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3"/>
  </w:num>
  <w:num w:numId="5">
    <w:abstractNumId w:val="34"/>
  </w:num>
  <w:num w:numId="6">
    <w:abstractNumId w:val="23"/>
  </w:num>
  <w:num w:numId="7">
    <w:abstractNumId w:val="5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"/>
  </w:num>
  <w:num w:numId="16">
    <w:abstractNumId w:val="37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16"/>
  </w:num>
  <w:num w:numId="30">
    <w:abstractNumId w:val="21"/>
  </w:num>
  <w:num w:numId="31">
    <w:abstractNumId w:val="33"/>
  </w:num>
  <w:num w:numId="32">
    <w:abstractNumId w:val="36"/>
  </w:num>
  <w:num w:numId="33">
    <w:abstractNumId w:val="6"/>
  </w:num>
  <w:num w:numId="34">
    <w:abstractNumId w:val="26"/>
  </w:num>
  <w:num w:numId="35">
    <w:abstractNumId w:val="15"/>
  </w:num>
  <w:num w:numId="36">
    <w:abstractNumId w:val="18"/>
  </w:num>
  <w:num w:numId="37">
    <w:abstractNumId w:val="12"/>
  </w:num>
  <w:num w:numId="38">
    <w:abstractNumId w:val="9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8"/>
    <w:rsid w:val="000174CB"/>
    <w:rsid w:val="00030222"/>
    <w:rsid w:val="000319D0"/>
    <w:rsid w:val="00034A40"/>
    <w:rsid w:val="00041935"/>
    <w:rsid w:val="000478B3"/>
    <w:rsid w:val="000545AB"/>
    <w:rsid w:val="000553A1"/>
    <w:rsid w:val="00055CB7"/>
    <w:rsid w:val="00055F1E"/>
    <w:rsid w:val="00074142"/>
    <w:rsid w:val="00086DE5"/>
    <w:rsid w:val="0009204C"/>
    <w:rsid w:val="000A4E5D"/>
    <w:rsid w:val="000B06C0"/>
    <w:rsid w:val="000B4D20"/>
    <w:rsid w:val="000B5E90"/>
    <w:rsid w:val="000B6105"/>
    <w:rsid w:val="000B6545"/>
    <w:rsid w:val="000C65CD"/>
    <w:rsid w:val="000D0B48"/>
    <w:rsid w:val="000D25C9"/>
    <w:rsid w:val="000D3036"/>
    <w:rsid w:val="000D3280"/>
    <w:rsid w:val="000D6D5E"/>
    <w:rsid w:val="000E32AB"/>
    <w:rsid w:val="000E485B"/>
    <w:rsid w:val="000E56E8"/>
    <w:rsid w:val="000F6108"/>
    <w:rsid w:val="000F6C07"/>
    <w:rsid w:val="00111302"/>
    <w:rsid w:val="0011462F"/>
    <w:rsid w:val="00120C3B"/>
    <w:rsid w:val="00126616"/>
    <w:rsid w:val="001373C2"/>
    <w:rsid w:val="00153622"/>
    <w:rsid w:val="00171907"/>
    <w:rsid w:val="00175B9E"/>
    <w:rsid w:val="001813D9"/>
    <w:rsid w:val="0019101A"/>
    <w:rsid w:val="00195FE0"/>
    <w:rsid w:val="00196980"/>
    <w:rsid w:val="001B3BBB"/>
    <w:rsid w:val="001B5B2A"/>
    <w:rsid w:val="001B5F12"/>
    <w:rsid w:val="001C454B"/>
    <w:rsid w:val="001D0C6B"/>
    <w:rsid w:val="001D13C0"/>
    <w:rsid w:val="001D14CD"/>
    <w:rsid w:val="001D255A"/>
    <w:rsid w:val="001D35F5"/>
    <w:rsid w:val="001E2E2B"/>
    <w:rsid w:val="001F11FD"/>
    <w:rsid w:val="0021508A"/>
    <w:rsid w:val="00220957"/>
    <w:rsid w:val="002263DE"/>
    <w:rsid w:val="00252EC4"/>
    <w:rsid w:val="00252F87"/>
    <w:rsid w:val="00253A2D"/>
    <w:rsid w:val="00255F78"/>
    <w:rsid w:val="00261C0C"/>
    <w:rsid w:val="00272DD2"/>
    <w:rsid w:val="002774C1"/>
    <w:rsid w:val="00286CD0"/>
    <w:rsid w:val="00291201"/>
    <w:rsid w:val="0029449A"/>
    <w:rsid w:val="00295E1D"/>
    <w:rsid w:val="0029757C"/>
    <w:rsid w:val="002A5DC8"/>
    <w:rsid w:val="002B0D58"/>
    <w:rsid w:val="002B2B43"/>
    <w:rsid w:val="002C066D"/>
    <w:rsid w:val="002C0E66"/>
    <w:rsid w:val="002C0EC6"/>
    <w:rsid w:val="002C510E"/>
    <w:rsid w:val="002C5C5C"/>
    <w:rsid w:val="002C6868"/>
    <w:rsid w:val="002D1FCA"/>
    <w:rsid w:val="002D33FF"/>
    <w:rsid w:val="002D5E9F"/>
    <w:rsid w:val="002E2423"/>
    <w:rsid w:val="002F6702"/>
    <w:rsid w:val="002F673D"/>
    <w:rsid w:val="002F6B3A"/>
    <w:rsid w:val="0030315F"/>
    <w:rsid w:val="00326B27"/>
    <w:rsid w:val="00350F09"/>
    <w:rsid w:val="00353F19"/>
    <w:rsid w:val="00375928"/>
    <w:rsid w:val="003908DC"/>
    <w:rsid w:val="003918AE"/>
    <w:rsid w:val="00394B0C"/>
    <w:rsid w:val="003A53D5"/>
    <w:rsid w:val="003B460B"/>
    <w:rsid w:val="003C3A75"/>
    <w:rsid w:val="003C3F60"/>
    <w:rsid w:val="003D425F"/>
    <w:rsid w:val="003E1AB6"/>
    <w:rsid w:val="003E26CB"/>
    <w:rsid w:val="003E5116"/>
    <w:rsid w:val="003F0175"/>
    <w:rsid w:val="003F6E0F"/>
    <w:rsid w:val="00405251"/>
    <w:rsid w:val="00406209"/>
    <w:rsid w:val="00415853"/>
    <w:rsid w:val="00433415"/>
    <w:rsid w:val="004365F0"/>
    <w:rsid w:val="0044089F"/>
    <w:rsid w:val="00451DEA"/>
    <w:rsid w:val="00451EE8"/>
    <w:rsid w:val="004563FC"/>
    <w:rsid w:val="00467844"/>
    <w:rsid w:val="00485E59"/>
    <w:rsid w:val="00490B8F"/>
    <w:rsid w:val="0049292E"/>
    <w:rsid w:val="00492E62"/>
    <w:rsid w:val="004A1369"/>
    <w:rsid w:val="004A4B33"/>
    <w:rsid w:val="004A7A11"/>
    <w:rsid w:val="004B07C0"/>
    <w:rsid w:val="004B5DC6"/>
    <w:rsid w:val="004B72A6"/>
    <w:rsid w:val="004C4DCD"/>
    <w:rsid w:val="004C69DF"/>
    <w:rsid w:val="004D2092"/>
    <w:rsid w:val="004E07A6"/>
    <w:rsid w:val="004E5214"/>
    <w:rsid w:val="004E56BD"/>
    <w:rsid w:val="004E7494"/>
    <w:rsid w:val="004F5100"/>
    <w:rsid w:val="00503B85"/>
    <w:rsid w:val="00504049"/>
    <w:rsid w:val="005247CE"/>
    <w:rsid w:val="00543FE9"/>
    <w:rsid w:val="00545676"/>
    <w:rsid w:val="0054648A"/>
    <w:rsid w:val="0055346A"/>
    <w:rsid w:val="00555DA9"/>
    <w:rsid w:val="00556AD2"/>
    <w:rsid w:val="005629DE"/>
    <w:rsid w:val="00576BFD"/>
    <w:rsid w:val="0059236F"/>
    <w:rsid w:val="00596AC4"/>
    <w:rsid w:val="005A53AF"/>
    <w:rsid w:val="005A7098"/>
    <w:rsid w:val="005B5265"/>
    <w:rsid w:val="005B5E7F"/>
    <w:rsid w:val="005B7D8D"/>
    <w:rsid w:val="005C2849"/>
    <w:rsid w:val="005D019F"/>
    <w:rsid w:val="005D3E41"/>
    <w:rsid w:val="005D5E47"/>
    <w:rsid w:val="005D77A7"/>
    <w:rsid w:val="005F0A40"/>
    <w:rsid w:val="005F6DF1"/>
    <w:rsid w:val="00622E6A"/>
    <w:rsid w:val="0064745B"/>
    <w:rsid w:val="0066294F"/>
    <w:rsid w:val="00665C3C"/>
    <w:rsid w:val="00670971"/>
    <w:rsid w:val="0067722F"/>
    <w:rsid w:val="00684E9B"/>
    <w:rsid w:val="006966A7"/>
    <w:rsid w:val="006A7AC4"/>
    <w:rsid w:val="006B3BCB"/>
    <w:rsid w:val="006D434E"/>
    <w:rsid w:val="006D491F"/>
    <w:rsid w:val="006D5228"/>
    <w:rsid w:val="006E3050"/>
    <w:rsid w:val="006F346D"/>
    <w:rsid w:val="006F4BA3"/>
    <w:rsid w:val="00703541"/>
    <w:rsid w:val="0070795E"/>
    <w:rsid w:val="007813FE"/>
    <w:rsid w:val="00782CB7"/>
    <w:rsid w:val="00790386"/>
    <w:rsid w:val="007A5995"/>
    <w:rsid w:val="007B0DF8"/>
    <w:rsid w:val="007B2161"/>
    <w:rsid w:val="007B5E07"/>
    <w:rsid w:val="007B66B2"/>
    <w:rsid w:val="007C0895"/>
    <w:rsid w:val="007C228A"/>
    <w:rsid w:val="007C6206"/>
    <w:rsid w:val="007C7CFA"/>
    <w:rsid w:val="007D1E9A"/>
    <w:rsid w:val="007D3947"/>
    <w:rsid w:val="007E4B05"/>
    <w:rsid w:val="007E75FA"/>
    <w:rsid w:val="00801941"/>
    <w:rsid w:val="00806181"/>
    <w:rsid w:val="00816833"/>
    <w:rsid w:val="00821CDF"/>
    <w:rsid w:val="008239A8"/>
    <w:rsid w:val="00830337"/>
    <w:rsid w:val="00835CBA"/>
    <w:rsid w:val="008421E3"/>
    <w:rsid w:val="00842C47"/>
    <w:rsid w:val="0084330D"/>
    <w:rsid w:val="00845D94"/>
    <w:rsid w:val="008601C0"/>
    <w:rsid w:val="00864754"/>
    <w:rsid w:val="00871D01"/>
    <w:rsid w:val="00873C76"/>
    <w:rsid w:val="00876DE4"/>
    <w:rsid w:val="008903BA"/>
    <w:rsid w:val="008958C1"/>
    <w:rsid w:val="008A5FCB"/>
    <w:rsid w:val="008B0E91"/>
    <w:rsid w:val="008B4772"/>
    <w:rsid w:val="008B4E9D"/>
    <w:rsid w:val="008C1833"/>
    <w:rsid w:val="008C3EC8"/>
    <w:rsid w:val="008C6388"/>
    <w:rsid w:val="008D00CB"/>
    <w:rsid w:val="008E3119"/>
    <w:rsid w:val="008F0657"/>
    <w:rsid w:val="008F4E08"/>
    <w:rsid w:val="008F5427"/>
    <w:rsid w:val="008F61EC"/>
    <w:rsid w:val="00900465"/>
    <w:rsid w:val="00900DFD"/>
    <w:rsid w:val="00905EE5"/>
    <w:rsid w:val="00906182"/>
    <w:rsid w:val="00906B28"/>
    <w:rsid w:val="00907460"/>
    <w:rsid w:val="0091244C"/>
    <w:rsid w:val="00915948"/>
    <w:rsid w:val="0092100D"/>
    <w:rsid w:val="009248D2"/>
    <w:rsid w:val="00930568"/>
    <w:rsid w:val="0093539E"/>
    <w:rsid w:val="00943165"/>
    <w:rsid w:val="009513C8"/>
    <w:rsid w:val="009632A0"/>
    <w:rsid w:val="00964CA9"/>
    <w:rsid w:val="00974093"/>
    <w:rsid w:val="00980D20"/>
    <w:rsid w:val="0099055E"/>
    <w:rsid w:val="00992123"/>
    <w:rsid w:val="009B333E"/>
    <w:rsid w:val="009C5C98"/>
    <w:rsid w:val="009E2ABF"/>
    <w:rsid w:val="009F205F"/>
    <w:rsid w:val="009F334A"/>
    <w:rsid w:val="00A00065"/>
    <w:rsid w:val="00A001FF"/>
    <w:rsid w:val="00A11594"/>
    <w:rsid w:val="00A151B8"/>
    <w:rsid w:val="00A311D6"/>
    <w:rsid w:val="00A3557E"/>
    <w:rsid w:val="00A435D4"/>
    <w:rsid w:val="00A521B9"/>
    <w:rsid w:val="00A52DD1"/>
    <w:rsid w:val="00A53E96"/>
    <w:rsid w:val="00A62282"/>
    <w:rsid w:val="00A71564"/>
    <w:rsid w:val="00A77498"/>
    <w:rsid w:val="00A83198"/>
    <w:rsid w:val="00A91C9A"/>
    <w:rsid w:val="00AC36AD"/>
    <w:rsid w:val="00AC7C8F"/>
    <w:rsid w:val="00AD2070"/>
    <w:rsid w:val="00AF0DBE"/>
    <w:rsid w:val="00AF3AB5"/>
    <w:rsid w:val="00AF796F"/>
    <w:rsid w:val="00B01496"/>
    <w:rsid w:val="00B10912"/>
    <w:rsid w:val="00B15BC6"/>
    <w:rsid w:val="00B20D2E"/>
    <w:rsid w:val="00B22BBE"/>
    <w:rsid w:val="00B50BCD"/>
    <w:rsid w:val="00B51CB2"/>
    <w:rsid w:val="00B5435B"/>
    <w:rsid w:val="00B55979"/>
    <w:rsid w:val="00B65862"/>
    <w:rsid w:val="00B75F47"/>
    <w:rsid w:val="00B83052"/>
    <w:rsid w:val="00B83DB3"/>
    <w:rsid w:val="00B87458"/>
    <w:rsid w:val="00B9795F"/>
    <w:rsid w:val="00B97BC6"/>
    <w:rsid w:val="00BA35BD"/>
    <w:rsid w:val="00BA3D25"/>
    <w:rsid w:val="00BB3169"/>
    <w:rsid w:val="00BC2650"/>
    <w:rsid w:val="00BC29A0"/>
    <w:rsid w:val="00BC5ECE"/>
    <w:rsid w:val="00BC6ACB"/>
    <w:rsid w:val="00BD17AD"/>
    <w:rsid w:val="00BD6784"/>
    <w:rsid w:val="00BE4E08"/>
    <w:rsid w:val="00BF0F16"/>
    <w:rsid w:val="00BF59C0"/>
    <w:rsid w:val="00C04537"/>
    <w:rsid w:val="00C10452"/>
    <w:rsid w:val="00C137CB"/>
    <w:rsid w:val="00C158AA"/>
    <w:rsid w:val="00C159C8"/>
    <w:rsid w:val="00C164E7"/>
    <w:rsid w:val="00C3673D"/>
    <w:rsid w:val="00C408BC"/>
    <w:rsid w:val="00C4539A"/>
    <w:rsid w:val="00C57B35"/>
    <w:rsid w:val="00C70E74"/>
    <w:rsid w:val="00C76138"/>
    <w:rsid w:val="00C76C1C"/>
    <w:rsid w:val="00C84793"/>
    <w:rsid w:val="00C930E1"/>
    <w:rsid w:val="00C94A20"/>
    <w:rsid w:val="00C94A4B"/>
    <w:rsid w:val="00C96B84"/>
    <w:rsid w:val="00CA4B4B"/>
    <w:rsid w:val="00CB2EDA"/>
    <w:rsid w:val="00CC1B9D"/>
    <w:rsid w:val="00CC2888"/>
    <w:rsid w:val="00CC6BFF"/>
    <w:rsid w:val="00CD04C6"/>
    <w:rsid w:val="00CD5BFF"/>
    <w:rsid w:val="00CF3742"/>
    <w:rsid w:val="00CF3DD9"/>
    <w:rsid w:val="00CF7BDA"/>
    <w:rsid w:val="00D005E5"/>
    <w:rsid w:val="00D02D0B"/>
    <w:rsid w:val="00D03249"/>
    <w:rsid w:val="00D05293"/>
    <w:rsid w:val="00D0588F"/>
    <w:rsid w:val="00D100BB"/>
    <w:rsid w:val="00D10FE7"/>
    <w:rsid w:val="00D149A4"/>
    <w:rsid w:val="00D27820"/>
    <w:rsid w:val="00D36754"/>
    <w:rsid w:val="00D638F0"/>
    <w:rsid w:val="00D747A5"/>
    <w:rsid w:val="00D860C8"/>
    <w:rsid w:val="00D93C3E"/>
    <w:rsid w:val="00DB2DB0"/>
    <w:rsid w:val="00DB2DF6"/>
    <w:rsid w:val="00DB3642"/>
    <w:rsid w:val="00DB7B86"/>
    <w:rsid w:val="00DD092A"/>
    <w:rsid w:val="00DE264B"/>
    <w:rsid w:val="00DE4C3C"/>
    <w:rsid w:val="00DE4F60"/>
    <w:rsid w:val="00E31300"/>
    <w:rsid w:val="00E3163E"/>
    <w:rsid w:val="00E51DFB"/>
    <w:rsid w:val="00E716FA"/>
    <w:rsid w:val="00E87F20"/>
    <w:rsid w:val="00EA27C6"/>
    <w:rsid w:val="00EB0346"/>
    <w:rsid w:val="00EB71B4"/>
    <w:rsid w:val="00EC7421"/>
    <w:rsid w:val="00EF44D9"/>
    <w:rsid w:val="00EF7D10"/>
    <w:rsid w:val="00F47CF1"/>
    <w:rsid w:val="00F509E5"/>
    <w:rsid w:val="00F52212"/>
    <w:rsid w:val="00F52F42"/>
    <w:rsid w:val="00F56A13"/>
    <w:rsid w:val="00F6735A"/>
    <w:rsid w:val="00F81095"/>
    <w:rsid w:val="00F87097"/>
    <w:rsid w:val="00F8785A"/>
    <w:rsid w:val="00F92F2C"/>
    <w:rsid w:val="00F93D18"/>
    <w:rsid w:val="00FA7CBE"/>
    <w:rsid w:val="00FB7D99"/>
    <w:rsid w:val="00FC534F"/>
    <w:rsid w:val="00FC53EB"/>
    <w:rsid w:val="00FE199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CF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6"/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D99"/>
    <w:pPr>
      <w:tabs>
        <w:tab w:val="center" w:pos="4320"/>
        <w:tab w:val="right" w:pos="8640"/>
      </w:tabs>
    </w:pPr>
  </w:style>
  <w:style w:type="character" w:styleId="Hyperlink">
    <w:name w:val="Hyperlink"/>
    <w:rsid w:val="00A11594"/>
    <w:rPr>
      <w:color w:val="0000FF"/>
      <w:u w:val="single"/>
    </w:rPr>
  </w:style>
  <w:style w:type="paragraph" w:styleId="NoSpacing">
    <w:name w:val="No Spacing"/>
    <w:uiPriority w:val="1"/>
    <w:qFormat/>
    <w:rsid w:val="002F6702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833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locked/>
    <w:rsid w:val="00C7613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5F5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rsid w:val="001C454B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3E1AB6"/>
    <w:rPr>
      <w:color w:val="000000"/>
      <w:kern w:val="28"/>
    </w:rPr>
  </w:style>
  <w:style w:type="table" w:styleId="TableGrid">
    <w:name w:val="Table Grid"/>
    <w:basedOn w:val="TableNormal"/>
    <w:uiPriority w:val="59"/>
    <w:locked/>
    <w:rsid w:val="003E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61">
    <w:name w:val="style61"/>
    <w:rsid w:val="00BB31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SProgram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SProgra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nce\Downloads\DOVES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A1A3949A7E4EA49A9E99B17D6A41" ma:contentTypeVersion="0" ma:contentTypeDescription="Create a new document." ma:contentTypeScope="" ma:versionID="7cd79919c307bf2233d4554a657c4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80FF0-C8A3-459B-BD17-1DE6505A6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5648D-16BF-4633-BD80-A9D463721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AF73C-38AA-4398-9D92-C56EAED8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DOVES Letterhead 2016.dotx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2170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http://www.dovesprogram.com/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/>
  <cp:keywords/>
  <dc:description/>
  <cp:lastModifiedBy/>
  <cp:revision>1</cp:revision>
  <cp:lastPrinted>2014-04-25T17:34:00Z</cp:lastPrinted>
  <dcterms:created xsi:type="dcterms:W3CDTF">2020-11-02T21:32:00Z</dcterms:created>
  <dcterms:modified xsi:type="dcterms:W3CDTF">2020-11-02T21:32:00Z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0x010100B425A1A3949A7E4EA49A9E99B17D6A41</vt:lpwstr>
  </property>
</Properties>
</file>